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Style w:val="9"/>
          <w:rFonts w:ascii="仿宋_GB2312" w:hAnsi="Verdana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附件2：</w:t>
      </w:r>
    </w:p>
    <w:p>
      <w:pPr>
        <w:spacing w:line="540" w:lineRule="exact"/>
        <w:jc w:val="center"/>
        <w:rPr>
          <w:rStyle w:val="9"/>
          <w:rFonts w:ascii="宋体" w:hAnsi="宋体"/>
          <w:b/>
          <w:color w:val="000000"/>
          <w:sz w:val="36"/>
          <w:szCs w:val="36"/>
        </w:rPr>
      </w:pPr>
      <w:r>
        <w:rPr>
          <w:rStyle w:val="9"/>
          <w:rFonts w:hint="eastAsia" w:ascii="宋体" w:hAnsi="宋体"/>
          <w:b/>
          <w:color w:val="000000"/>
          <w:sz w:val="36"/>
          <w:szCs w:val="36"/>
        </w:rPr>
        <w:t>院系审核步骤</w:t>
      </w:r>
    </w:p>
    <w:p>
      <w:pPr>
        <w:pStyle w:val="10"/>
        <w:numPr>
          <w:ilvl w:val="0"/>
          <w:numId w:val="1"/>
        </w:numPr>
        <w:spacing w:line="540" w:lineRule="exact"/>
        <w:ind w:firstLineChars="0"/>
        <w:rPr>
          <w:rStyle w:val="9"/>
          <w:rFonts w:ascii="仿宋_GB2312" w:hAnsi="Verdana" w:eastAsia="仿宋_GB2312"/>
          <w:color w:val="000000"/>
          <w:sz w:val="32"/>
          <w:szCs w:val="32"/>
        </w:rPr>
      </w:pP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用</w:t>
      </w:r>
      <w:r>
        <w:rPr>
          <w:rStyle w:val="9"/>
          <w:rFonts w:hint="eastAsia" w:ascii="仿宋_GB2312" w:hAnsi="Verdana" w:eastAsia="仿宋_GB2312"/>
          <w:b/>
          <w:color w:val="000000"/>
          <w:sz w:val="32"/>
          <w:szCs w:val="32"/>
        </w:rPr>
        <w:t>校园网</w:t>
      </w: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直接登录就业管理系统</w:t>
      </w:r>
    </w:p>
    <w:p>
      <w:pPr>
        <w:spacing w:line="540" w:lineRule="exact"/>
        <w:rPr>
          <w:rStyle w:val="9"/>
          <w:rFonts w:ascii="仿宋_GB2312" w:hAnsi="Verdana" w:eastAsia="仿宋_GB2312"/>
          <w:b/>
          <w:color w:val="000000"/>
          <w:sz w:val="32"/>
          <w:szCs w:val="32"/>
        </w:rPr>
      </w:pP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（</w:t>
      </w:r>
      <w:r>
        <w:rPr>
          <w:kern w:val="0"/>
          <w:sz w:val="32"/>
          <w:szCs w:val="32"/>
        </w:rPr>
        <w:t>careersystem.sysu.edu.cn/login.aspx</w:t>
      </w: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）；或搜索“中山大学就业指导中心”官网（career.sysu.edu.cn）进入。</w:t>
      </w:r>
      <w:r>
        <w:rPr>
          <w:rStyle w:val="9"/>
          <w:rFonts w:hint="eastAsia" w:ascii="仿宋_GB2312" w:hAnsi="Verdana" w:eastAsia="仿宋_GB2312"/>
          <w:b/>
          <w:color w:val="000000"/>
          <w:sz w:val="32"/>
          <w:szCs w:val="32"/>
        </w:rPr>
        <w:t>如果出现安全提示，请忽略，点击继续。</w:t>
      </w:r>
    </w:p>
    <w:p>
      <w:pPr>
        <w:pStyle w:val="10"/>
        <w:spacing w:line="540" w:lineRule="exact"/>
        <w:ind w:firstLine="707" w:firstLineChars="221"/>
        <w:rPr>
          <w:rStyle w:val="9"/>
          <w:rFonts w:ascii="仿宋_GB2312" w:hAnsi="Verdana" w:eastAsia="仿宋_GB2312"/>
          <w:color w:val="000000"/>
          <w:sz w:val="32"/>
          <w:szCs w:val="32"/>
        </w:rPr>
      </w:pPr>
      <w:r>
        <w:rPr>
          <w:rStyle w:val="9"/>
          <w:rFonts w:ascii="宋体" w:hAnsi="宋体"/>
          <w:color w:val="000000"/>
          <w:sz w:val="32"/>
          <w:szCs w:val="32"/>
        </w:rPr>
        <w:t>2.1</w:t>
      </w: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若直接进入就业管理系统，登录学院用户名、密码，进入系统审核学生生源信息：</w:t>
      </w:r>
    </w:p>
    <w:p>
      <w:pPr>
        <w:ind w:firstLine="420"/>
        <w:jc w:val="center"/>
        <w:rPr>
          <w:rStyle w:val="9"/>
          <w:rFonts w:ascii="仿宋_GB2312" w:hAnsi="Verdana" w:eastAsia="仿宋_GB2312"/>
          <w:color w:val="000000"/>
          <w:sz w:val="32"/>
          <w:szCs w:val="32"/>
        </w:rPr>
      </w:pPr>
      <w:r>
        <w:drawing>
          <wp:inline distT="0" distB="0" distL="0" distR="0">
            <wp:extent cx="3482340" cy="1567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6474" cy="156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Style w:val="9"/>
          <w:rFonts w:ascii="仿宋_GB2312" w:hAnsi="Verdana" w:eastAsia="仿宋_GB2312"/>
          <w:color w:val="000000"/>
          <w:sz w:val="32"/>
          <w:szCs w:val="32"/>
        </w:rPr>
      </w:pPr>
      <w:r>
        <w:rPr>
          <w:rStyle w:val="9"/>
          <w:rFonts w:ascii="宋体" w:hAnsi="宋体"/>
          <w:color w:val="000000"/>
          <w:sz w:val="32"/>
          <w:szCs w:val="32"/>
        </w:rPr>
        <w:t>2</w:t>
      </w:r>
      <w:r>
        <w:rPr>
          <w:rStyle w:val="9"/>
          <w:rFonts w:hint="eastAsia" w:ascii="宋体" w:hAnsi="宋体"/>
          <w:color w:val="000000"/>
          <w:sz w:val="32"/>
          <w:szCs w:val="32"/>
        </w:rPr>
        <w:t>.2</w:t>
      </w: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若从中山大学就业指导中心版面进入：进入就业指导中心主页，在网页左侧</w:t>
      </w:r>
    </w:p>
    <w:p>
      <w:pPr>
        <w:ind w:firstLine="420"/>
        <w:rPr>
          <w:rStyle w:val="9"/>
          <w:rFonts w:ascii="仿宋_GB2312" w:hAnsi="Verdana" w:eastAsia="仿宋_GB2312"/>
          <w:color w:val="000000"/>
          <w:sz w:val="32"/>
          <w:szCs w:val="32"/>
        </w:rPr>
      </w:pPr>
      <w:r>
        <w:drawing>
          <wp:inline distT="0" distB="0" distL="0" distR="0">
            <wp:extent cx="3505200" cy="18122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181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点击“学生就业管理系统入口”登陆。跳转至2.1：</w:t>
      </w:r>
    </w:p>
    <w:p>
      <w:pPr>
        <w:jc w:val="center"/>
        <w:rPr>
          <w:rStyle w:val="9"/>
          <w:rFonts w:ascii="仿宋_GB2312" w:hAnsi="Verdana" w:eastAsia="仿宋_GB2312"/>
          <w:color w:val="000000"/>
          <w:sz w:val="32"/>
          <w:szCs w:val="32"/>
        </w:rPr>
      </w:pPr>
      <w:r>
        <w:drawing>
          <wp:inline distT="0" distB="0" distL="0" distR="0">
            <wp:extent cx="3482340" cy="156718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156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1781175</wp:posOffset>
                </wp:positionV>
                <wp:extent cx="600075" cy="257175"/>
                <wp:effectExtent l="4445" t="10160" r="24130" b="18415"/>
                <wp:wrapNone/>
                <wp:docPr id="2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" o:spid="_x0000_s1026" o:spt="13" type="#_x0000_t13" style="position:absolute;left:0pt;margin-left:117.45pt;margin-top:140.25pt;height:20.25pt;width:47.25pt;z-index:251660288;mso-width-relative:page;mso-height-relative:page;" fillcolor="#FFFFFF" filled="t" stroked="t" coordsize="21600,21600" o:gfxdata="UEsDBAoAAAAAAIdO4kAAAAAAAAAAAAAAAAAEAAAAZHJzL1BLAwQUAAAACACHTuJAuPnNN9sAAAAL&#10;AQAADwAAAGRycy9kb3ducmV2LnhtbE2PwU7DMAyG70i8Q2QkLogl6wZ0pemEJiEOaEhsHOCWNaat&#10;aJzSZG15e7wT3H7Ln35/zteTa8WAfWg8aZjPFAik0tuGKg1v+8frFESIhqxpPaGGHwywLs7PcpNZ&#10;P9IrDrtYCS6hkBkNdYxdJmUoa3QmzHyHxLtP3zsTeewraXszcrlrZaLUrXSmIb5Qmw43NZZfu6PT&#10;IJ+frr4n28n3/XCXbrYP40fyUml9eTFX9yAiTvEPhpM+q0PBTgd/JBtEqyFZLFeMckjVDQgmFslq&#10;CeJwCnMFssjl/x+KX1BLAwQUAAAACACHTuJAWSt/n0UCAACIBAAADgAAAGRycy9lMm9Eb2MueG1s&#10;rVRLjhMxEN0jcQfLe9KfJDOZVjqjUUZBSAOMNHAAx+1OG/zDdtIJl+ASs4UNXGnENSi7O6EDO0QW&#10;lqur/OpVvarMr/dSoB2zjmtV4myUYsQU1RVXmxK/f7d6McPIeaIqIrRiJT4wh68Xz5/NW1OwXDda&#10;VMwiAFGuaE2JG+9NkSSONkwSN9KGKXDW2kriwbSbpLKkBXQpkjxNL5JW28pYTZlz8PW2c+JFxK9r&#10;Rv3bunbMI1Fi4ObjaeO5DmeymJNiY4lpOO1pkH9gIQlXkPQEdUs8QVvL/4KSnFrtdO1HVMtE1zWn&#10;LNYA1WTpH9U8NMSwWAs0x5lTm9z/g6VvdvcW8arEOUaKSJDo6cv3n9++Pj3+QFloT2tcAVEP5t6G&#10;Ap250/SjQ0ovG6I27MZa3TaMVEAqxidnD4Lh4Clat691Behk63Xs1L62MgBCD9A+CnI4CcL2HlH4&#10;eJGm6eUUIwqufHqZwR0YJaQ4PjbW+ZdMSxQuJbZ80/jIKKYguzvnoypVXxupPmQY1VKAyDsi0BQS&#10;HIdgEAO9GMTMxuNxn7dHBAbHzLEnWvBqxYWIht2sl8IigC/xKv76x24YJhRqS3w1zaeR6pnPDSEC&#10;w44jZD0Lk9zD7gguSzwbBgkVeLA4/dCA0LGjDJ2ca10dQBKru3WA9YVLo+1njFpYhRK7T1tiGUbi&#10;lQJZr7LJJOxONCbTyxwMO/Sshx6iKECV2GPUXZe+27etifKEMQn8lL6BUaj5iV/HqicL4x6F7lcz&#10;7NPQjlG//0A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4+c032wAAAAsBAAAPAAAAAAAAAAEA&#10;IAAAACIAAABkcnMvZG93bnJldi54bWxQSwECFAAUAAAACACHTuJAWSt/n0UCAACIBAAADgAAAAAA&#10;AAABACAAAAAqAQAAZHJzL2Uyb0RvYy54bWxQSwUGAAAAAAYABgBZAQAA4QUAAAAA&#10;" adj="16201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Style w:val="9"/>
          <w:rFonts w:ascii="仿宋_GB2312" w:hAnsi="Verdana" w:eastAsia="仿宋_GB2312"/>
          <w:color w:val="000000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434340</wp:posOffset>
            </wp:positionV>
            <wp:extent cx="6334125" cy="2346960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3.登录就业管理系统后，将显示如下界面：</w:t>
      </w:r>
    </w:p>
    <w:p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4.点击左侧“毕业生文档资料管理”，显示如下界面，在“等待审批”状态下选择“毕业年份”</w:t>
      </w:r>
      <w:r>
        <w:rPr>
          <w:rStyle w:val="9"/>
          <w:rFonts w:ascii="仿宋_GB2312" w:hAnsi="Verdana" w:eastAsia="仿宋_GB2312"/>
          <w:color w:val="000000"/>
          <w:sz w:val="32"/>
          <w:szCs w:val="32"/>
        </w:rPr>
        <w:t>”</w:t>
      </w: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2019</w:t>
      </w:r>
      <w:r>
        <w:rPr>
          <w:rStyle w:val="9"/>
          <w:rFonts w:ascii="仿宋_GB2312" w:hAnsi="Verdana" w:eastAsia="仿宋_GB2312"/>
          <w:color w:val="000000"/>
          <w:sz w:val="32"/>
          <w:szCs w:val="32"/>
        </w:rPr>
        <w:t>”</w:t>
      </w: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,后“立即搜索”，即可看到本院系已完成生源校对等待院系审批的学生信息。</w:t>
      </w:r>
    </w:p>
    <w:p>
      <w:pPr>
        <w:ind w:left="640"/>
        <w:jc w:val="center"/>
      </w:pPr>
      <w:r>
        <w:drawing>
          <wp:inline distT="0" distB="0" distL="0" distR="0">
            <wp:extent cx="5274310" cy="222948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9"/>
          <w:rFonts w:ascii="仿宋_GB2312" w:hAnsi="Verdana" w:eastAsia="仿宋_GB2312"/>
          <w:color w:val="000000"/>
          <w:sz w:val="32"/>
          <w:szCs w:val="32"/>
        </w:rPr>
      </w:pP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5.点击学生学号，即可见学生具体信息，如下图所示：</w:t>
      </w:r>
    </w:p>
    <w:p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4099560" cy="3859530"/>
            <wp:effectExtent l="0" t="0" r="0" b="0"/>
            <wp:docPr id="14" name="图片 14" descr="C:\Users\lenovo\Documents\Tencent Files\13338650\Image\C2C\68$NAI5F)NLCFIZ{E6]_O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lenovo\Documents\Tencent Files\13338650\Image\C2C\68$NAI5F)NLCFIZ{E6]_O2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385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9"/>
          <w:rFonts w:ascii="仿宋_GB2312" w:hAnsi="Verdana" w:eastAsia="仿宋_GB2312"/>
          <w:color w:val="000000"/>
          <w:sz w:val="32"/>
          <w:szCs w:val="32"/>
        </w:rPr>
      </w:pPr>
      <w:r>
        <w:rPr>
          <w:rStyle w:val="9"/>
          <w:rFonts w:hint="eastAsia" w:ascii="仿宋_GB2312" w:hAnsi="Verdana" w:eastAsia="仿宋_GB2312"/>
          <w:color w:val="000000"/>
          <w:sz w:val="32"/>
          <w:szCs w:val="32"/>
        </w:rPr>
        <w:t>审核学生信息无误后，点击页面下方“确认通过”按钮，即院系审核完成。</w:t>
      </w:r>
    </w:p>
    <w:p>
      <w:pPr>
        <w:pStyle w:val="10"/>
        <w:ind w:left="112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79A"/>
    <w:multiLevelType w:val="multilevel"/>
    <w:tmpl w:val="2674779A"/>
    <w:lvl w:ilvl="0" w:tentative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E3"/>
    <w:rsid w:val="00000135"/>
    <w:rsid w:val="00000BAA"/>
    <w:rsid w:val="0002249A"/>
    <w:rsid w:val="000F2DE7"/>
    <w:rsid w:val="00175A3E"/>
    <w:rsid w:val="001A3F50"/>
    <w:rsid w:val="001F1F62"/>
    <w:rsid w:val="00236649"/>
    <w:rsid w:val="002607C9"/>
    <w:rsid w:val="0026095B"/>
    <w:rsid w:val="00287B3D"/>
    <w:rsid w:val="00304A82"/>
    <w:rsid w:val="00314B99"/>
    <w:rsid w:val="00353E94"/>
    <w:rsid w:val="003677C0"/>
    <w:rsid w:val="003972FC"/>
    <w:rsid w:val="003A48B4"/>
    <w:rsid w:val="00404B44"/>
    <w:rsid w:val="00434073"/>
    <w:rsid w:val="00444DE1"/>
    <w:rsid w:val="00492ED4"/>
    <w:rsid w:val="004A2B22"/>
    <w:rsid w:val="005871C3"/>
    <w:rsid w:val="00592C3A"/>
    <w:rsid w:val="00607568"/>
    <w:rsid w:val="00686FC6"/>
    <w:rsid w:val="0069218A"/>
    <w:rsid w:val="006B48AD"/>
    <w:rsid w:val="006B7A57"/>
    <w:rsid w:val="00790BBB"/>
    <w:rsid w:val="00896668"/>
    <w:rsid w:val="0092548C"/>
    <w:rsid w:val="00957890"/>
    <w:rsid w:val="00971A08"/>
    <w:rsid w:val="00A34791"/>
    <w:rsid w:val="00A43516"/>
    <w:rsid w:val="00AB3EEF"/>
    <w:rsid w:val="00AE12B8"/>
    <w:rsid w:val="00BD09F5"/>
    <w:rsid w:val="00BE062B"/>
    <w:rsid w:val="00C33B16"/>
    <w:rsid w:val="00C36F96"/>
    <w:rsid w:val="00C61227"/>
    <w:rsid w:val="00C623A8"/>
    <w:rsid w:val="00C6322E"/>
    <w:rsid w:val="00C64119"/>
    <w:rsid w:val="00CB1CFA"/>
    <w:rsid w:val="00CD7D36"/>
    <w:rsid w:val="00D436C2"/>
    <w:rsid w:val="00D8498E"/>
    <w:rsid w:val="00DA0661"/>
    <w:rsid w:val="00DF5160"/>
    <w:rsid w:val="00E30B66"/>
    <w:rsid w:val="00E44ACB"/>
    <w:rsid w:val="00EA07B9"/>
    <w:rsid w:val="00EA4B31"/>
    <w:rsid w:val="00ED2153"/>
    <w:rsid w:val="00F71DCE"/>
    <w:rsid w:val="00F7432D"/>
    <w:rsid w:val="00FA14E3"/>
    <w:rsid w:val="00FB634B"/>
    <w:rsid w:val="00FC4D12"/>
    <w:rsid w:val="00FE4853"/>
    <w:rsid w:val="4473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tpc_content1"/>
    <w:uiPriority w:val="0"/>
    <w:rPr>
      <w:sz w:val="20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60</Words>
  <Characters>346</Characters>
  <Lines>2</Lines>
  <Paragraphs>1</Paragraphs>
  <TotalTime>17</TotalTime>
  <ScaleCrop>false</ScaleCrop>
  <LinksUpToDate>false</LinksUpToDate>
  <CharactersWithSpaces>405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2016-10-08T02:08:00Z</dcterms:created>
  <dc:creator>lenovo</dc:creator>
  <cp:lastModifiedBy>Administrator</cp:lastModifiedBy>
  <dcterms:modified xsi:type="dcterms:W3CDTF">2018-10-10T01:03:17Z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